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B5" w:rsidRDefault="00FA0B70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40B5" w:rsidRDefault="003A40B5">
      <w:pPr>
        <w:widowControl w:val="0"/>
        <w:rPr>
          <w:rFonts w:ascii="Calibri" w:eastAsia="Calibri" w:hAnsi="Calibri" w:cs="Calibri"/>
        </w:rPr>
      </w:pPr>
    </w:p>
    <w:p w:rsidR="003A40B5" w:rsidRDefault="00FA0B7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3A40B5" w:rsidRDefault="003A40B5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3A40B5" w:rsidRDefault="003A40B5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3A40B5" w:rsidRDefault="003A40B5">
      <w:pPr>
        <w:tabs>
          <w:tab w:val="left" w:pos="3600"/>
        </w:tabs>
        <w:ind w:right="-720"/>
      </w:pPr>
    </w:p>
    <w:p w:rsidR="003A40B5" w:rsidRDefault="003A40B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3A40B5" w:rsidRDefault="00FA0B7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21, 2023</w:t>
      </w:r>
    </w:p>
    <w:p w:rsidR="003A40B5" w:rsidRDefault="003A40B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November 21,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bookmarkStart w:id="1" w:name="_GoBack"/>
      <w:bookmarkEnd w:id="1"/>
      <w:r>
        <w:rPr>
          <w:rFonts w:ascii="Georgia" w:eastAsia="Georgia" w:hAnsi="Georgia" w:cs="Georgia"/>
          <w:b/>
        </w:rPr>
        <w:t>Roll call: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October 17, 2023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November 21,2023 to discuss personnel matters. 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</w:t>
      </w:r>
      <w:r>
        <w:rPr>
          <w:rFonts w:ascii="Georgia" w:eastAsia="Georgia" w:hAnsi="Georgia" w:cs="Georgia"/>
          <w:b/>
        </w:rPr>
        <w:t>omments on Agenda Items:</w:t>
      </w:r>
      <w:r>
        <w:rPr>
          <w:rFonts w:ascii="Georgia" w:eastAsia="Georgia" w:hAnsi="Georgia" w:cs="Georgia"/>
          <w:b/>
        </w:rPr>
        <w:br/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 Council - Guest Speaker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Breakfast Program Up and Running!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Planning a Semi-Formal Event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Build </w:t>
      </w:r>
      <w:proofErr w:type="gramStart"/>
      <w:r>
        <w:rPr>
          <w:rFonts w:ascii="Georgia" w:eastAsia="Georgia" w:hAnsi="Georgia" w:cs="Georgia"/>
        </w:rPr>
        <w:t>On</w:t>
      </w:r>
      <w:proofErr w:type="gramEnd"/>
      <w:r>
        <w:rPr>
          <w:rFonts w:ascii="Georgia" w:eastAsia="Georgia" w:hAnsi="Georgia" w:cs="Georgia"/>
        </w:rPr>
        <w:t xml:space="preserve"> Event - 11/17/23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Giving Thanks - Gift Cards </w:t>
      </w:r>
    </w:p>
    <w:p w:rsidR="003A40B5" w:rsidRDefault="00FA0B70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Current Enrollment </w:t>
      </w:r>
    </w:p>
    <w:p w:rsidR="003A40B5" w:rsidRDefault="003A40B5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3A40B5" w:rsidRDefault="003A40B5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None</w:t>
      </w:r>
    </w:p>
    <w:p w:rsidR="003A40B5" w:rsidRDefault="003A40B5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 VII.    Academic Committee Agenda Items:</w:t>
      </w:r>
    </w:p>
    <w:p w:rsidR="003A40B5" w:rsidRDefault="00FA0B70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Curriculum Update </w:t>
      </w:r>
    </w:p>
    <w:p w:rsidR="003A40B5" w:rsidRDefault="003A40B5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  Finance Committee Agenda Items:</w:t>
      </w:r>
    </w:p>
    <w:p w:rsidR="003A40B5" w:rsidRDefault="00FA0B70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3A40B5" w:rsidRDefault="00FA0B7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3A40B5" w:rsidRDefault="00FA0B7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3A40B5" w:rsidRDefault="00FA0B7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3A40B5" w:rsidRDefault="00FA0B7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3A40B5" w:rsidRDefault="00FA0B7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</w:t>
      </w:r>
      <w:r>
        <w:rPr>
          <w:rFonts w:ascii="Georgia" w:eastAsia="Georgia" w:hAnsi="Georgia" w:cs="Georgia"/>
        </w:rPr>
        <w:t>hase review:</w:t>
      </w:r>
    </w:p>
    <w:p w:rsidR="003A40B5" w:rsidRDefault="00FA0B70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3A40B5" w:rsidRDefault="00FA0B70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3A40B5" w:rsidRDefault="003A40B5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</w:t>
      </w:r>
      <w:r>
        <w:rPr>
          <w:rFonts w:ascii="Georgia" w:eastAsia="Georgia" w:hAnsi="Georgia" w:cs="Georgia"/>
        </w:rPr>
        <w:t xml:space="preserve">      C.   Approval to pay bills due through December</w:t>
      </w:r>
    </w:p>
    <w:p w:rsidR="003A40B5" w:rsidRDefault="00FA0B70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3A40B5" w:rsidRDefault="003A40B5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IX.       Fundraising/Grants Committee Agenda Items:</w:t>
      </w:r>
    </w:p>
    <w:p w:rsidR="003A40B5" w:rsidRDefault="00FA0B7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Giving Tuesday</w:t>
      </w: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</w:p>
    <w:p w:rsidR="003A40B5" w:rsidRDefault="00FA0B70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   Facilities Report </w:t>
      </w:r>
    </w:p>
    <w:p w:rsidR="003A40B5" w:rsidRDefault="00FA0B70">
      <w:pPr>
        <w:numPr>
          <w:ilvl w:val="0"/>
          <w:numId w:val="1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Maintenance Schedule</w:t>
        </w:r>
      </w:hyperlink>
      <w:r>
        <w:rPr>
          <w:rFonts w:ascii="Georgia" w:eastAsia="Georgia" w:hAnsi="Georgia" w:cs="Georgia"/>
        </w:rPr>
        <w:t xml:space="preserve"> </w:t>
      </w:r>
    </w:p>
    <w:p w:rsidR="003A40B5" w:rsidRDefault="00FA0B70">
      <w:pPr>
        <w:numPr>
          <w:ilvl w:val="0"/>
          <w:numId w:val="1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estimate</w:t>
        </w:r>
      </w:hyperlink>
      <w:r>
        <w:rPr>
          <w:rFonts w:ascii="Georgia" w:eastAsia="Georgia" w:hAnsi="Georgia" w:cs="Georgia"/>
        </w:rPr>
        <w:t xml:space="preserve"> f</w:t>
      </w:r>
      <w:r>
        <w:rPr>
          <w:rFonts w:ascii="Georgia" w:eastAsia="Georgia" w:hAnsi="Georgia" w:cs="Georgia"/>
        </w:rPr>
        <w:t xml:space="preserve">rom Tri-State Roofing Solutions to replace the lower roof of the school building, subject to a review of the contract by counsel. </w:t>
      </w:r>
    </w:p>
    <w:p w:rsidR="003A40B5" w:rsidRDefault="00FA0B70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</w:p>
    <w:p w:rsidR="003A40B5" w:rsidRDefault="00FA0B70">
      <w:pPr>
        <w:numPr>
          <w:ilvl w:val="0"/>
          <w:numId w:val="1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Sonitrol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proposal</w:t>
        </w:r>
      </w:hyperlink>
      <w:r>
        <w:rPr>
          <w:rFonts w:ascii="Georgia" w:eastAsia="Georgia" w:hAnsi="Georgia" w:cs="Georgia"/>
        </w:rPr>
        <w:t xml:space="preserve"> for additional cameras and wireless bridge for house cameras, Option 1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contract addendum</w:t>
        </w:r>
      </w:hyperlink>
      <w:r>
        <w:rPr>
          <w:rFonts w:ascii="Georgia" w:eastAsia="Georgia" w:hAnsi="Georgia" w:cs="Georgia"/>
        </w:rPr>
        <w:t xml:space="preserve">, pending legal review. </w:t>
      </w:r>
    </w:p>
    <w:p w:rsidR="003A40B5" w:rsidRDefault="00FA0B70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</w:t>
      </w:r>
      <w:r>
        <w:rPr>
          <w:rFonts w:ascii="Georgia" w:eastAsia="Georgia" w:hAnsi="Georgia" w:cs="Georgia"/>
        </w:rPr>
        <w:t>on:</w:t>
      </w:r>
    </w:p>
    <w:p w:rsidR="003A40B5" w:rsidRDefault="00FA0B70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3A40B5" w:rsidRDefault="003A40B5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 Public Comments on non-Agenda Items: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Announcements: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XIII.     Next Meeting: December 19, 2023; 7:00 pm; Spectrum Charter School &amp; Google Meet</w:t>
      </w: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3A40B5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3A40B5" w:rsidRDefault="00FA0B7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XIV.     Motion to Adjourn:</w:t>
      </w:r>
    </w:p>
    <w:sectPr w:rsidR="003A40B5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70" w:rsidRDefault="00FA0B70">
      <w:pPr>
        <w:spacing w:line="240" w:lineRule="auto"/>
      </w:pPr>
      <w:r>
        <w:separator/>
      </w:r>
    </w:p>
  </w:endnote>
  <w:endnote w:type="continuationSeparator" w:id="0">
    <w:p w:rsidR="00FA0B70" w:rsidRDefault="00FA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70" w:rsidRDefault="00FA0B70">
      <w:pPr>
        <w:spacing w:line="240" w:lineRule="auto"/>
      </w:pPr>
      <w:r>
        <w:separator/>
      </w:r>
    </w:p>
  </w:footnote>
  <w:footnote w:type="continuationSeparator" w:id="0">
    <w:p w:rsidR="00FA0B70" w:rsidRDefault="00FA0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B5" w:rsidRDefault="003A4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DD2"/>
    <w:multiLevelType w:val="multilevel"/>
    <w:tmpl w:val="4FB2E7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8D9652E"/>
    <w:multiLevelType w:val="multilevel"/>
    <w:tmpl w:val="569E71A4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303160"/>
    <w:multiLevelType w:val="multilevel"/>
    <w:tmpl w:val="D23861B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3C406D"/>
    <w:multiLevelType w:val="multilevel"/>
    <w:tmpl w:val="C5B8981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2BE570C"/>
    <w:multiLevelType w:val="multilevel"/>
    <w:tmpl w:val="604CAAF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EB12E6A"/>
    <w:multiLevelType w:val="multilevel"/>
    <w:tmpl w:val="BF6AC80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F126086"/>
    <w:multiLevelType w:val="multilevel"/>
    <w:tmpl w:val="8960C6B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B5"/>
    <w:rsid w:val="003A40B5"/>
    <w:rsid w:val="007B59D5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632BD-4295-4AB6-9669-EDC3AE13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j3vdY1KlSYs2ZdTvR5gHyEquWKcbs1oz/view?usp=sharing" TargetMode="External"/><Relationship Id="rId18" Type="http://schemas.openxmlformats.org/officeDocument/2006/relationships/hyperlink" Target="https://drive.google.com/file/d/1KXIdEqsP3BoA7-sYgm0Ml-xVxDq8VamQ/view?usp=shar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i6l56JCEwCpCP-SfxIR1J6vP49evuazu/view?usp=drive_link" TargetMode="External"/><Relationship Id="rId17" Type="http://schemas.openxmlformats.org/officeDocument/2006/relationships/hyperlink" Target="https://drive.google.com/file/d/17xQB8MhIHO-DW77N99M1P5z9xH7GE4CO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01sCgsWcxOa2iexEjz8gP_ujM_JvO4lV/view?usp=sharing" TargetMode="External"/><Relationship Id="rId20" Type="http://schemas.openxmlformats.org/officeDocument/2006/relationships/hyperlink" Target="https://drive.google.com/file/d/18isqZF-nljOpMcSJmTcp7r-Vs-r7hzl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CqCL8GgFRNTKwfvsfe8BNCjnJVDXxY8T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nmmZk_fiQzLZZr64_1LCUgmwuO4AUl6j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KuuTdDHt5x7BT3p6Npt4-XFAOBlsAc1o/view?usp=sharing" TargetMode="External"/><Relationship Id="rId19" Type="http://schemas.openxmlformats.org/officeDocument/2006/relationships/hyperlink" Target="https://drive.google.com/file/d/1W_EUjzK1hUfMf5e6rc5gZ7zXx1rVQLg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ccDo-_mfs8ouLPs-lWlBkyUh9tabhAR3/view?usp=driv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yM2l7vkv4XGbZe1luAVZ1PHxNg==">CgMxLjAyCGguZ2pkZ3hzOAByITF6dWtBanQzMm54YkVKSFdZUHZhQ2VFNUtTYU00dTQwZw==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2023-11-21T19:47:00Z</dcterms:created>
  <dcterms:modified xsi:type="dcterms:W3CDTF">2023-11-21T19:47:00Z</dcterms:modified>
</cp:coreProperties>
</file>