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2524125</wp:posOffset>
            </wp:positionH>
            <wp:positionV relativeFrom="paragraph">
              <wp:posOffset>0</wp:posOffset>
            </wp:positionV>
            <wp:extent cx="890588" cy="870114"/>
            <wp:effectExtent b="0" l="0" r="0" t="0"/>
            <wp:wrapSquare wrapText="bothSides" distB="0" distT="0" distL="114300" distR="11430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0588" cy="87011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</w:r>
    </w:p>
    <w:p w:rsidR="00000000" w:rsidDel="00000000" w:rsidP="00000000" w:rsidRDefault="00000000" w:rsidRPr="00000000" w14:paraId="00000004">
      <w:pPr>
        <w:pStyle w:val="Heading6"/>
        <w:keepLines w:val="0"/>
        <w:pageBreakBefore w:val="0"/>
        <w:spacing w:after="0" w:before="0" w:line="240" w:lineRule="auto"/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keepNext w:val="0"/>
        <w:keepLines w:val="0"/>
        <w:pageBreakBefore w:val="0"/>
        <w:tabs>
          <w:tab w:val="left" w:leader="none" w:pos="3600"/>
        </w:tabs>
        <w:spacing w:after="0" w:line="240" w:lineRule="auto"/>
        <w:jc w:val="center"/>
        <w:rPr>
          <w:rFonts w:ascii="Calibri" w:cs="Calibri" w:eastAsia="Calibri" w:hAnsi="Calibri"/>
          <w:b w:val="1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tabs>
          <w:tab w:val="left" w:leader="none" w:pos="3600"/>
        </w:tabs>
        <w:ind w:right="-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tabs>
          <w:tab w:val="left" w:leader="none" w:pos="3600"/>
        </w:tabs>
        <w:ind w:right="-720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tabs>
          <w:tab w:val="left" w:leader="none" w:pos="3600"/>
        </w:tabs>
        <w:ind w:right="-720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tabs>
          <w:tab w:val="left" w:leader="none" w:pos="3600"/>
        </w:tabs>
        <w:ind w:right="-720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BOARD OF TRUSTEES DISCUSSION AND VOTING MEETING AGENDA</w:t>
      </w:r>
    </w:p>
    <w:p w:rsidR="00000000" w:rsidDel="00000000" w:rsidP="00000000" w:rsidRDefault="00000000" w:rsidRPr="00000000" w14:paraId="0000000A">
      <w:pPr>
        <w:pageBreakBefore w:val="0"/>
        <w:tabs>
          <w:tab w:val="left" w:leader="none" w:pos="3600"/>
        </w:tabs>
        <w:ind w:right="-720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June 20, 2024</w:t>
      </w:r>
    </w:p>
    <w:p w:rsidR="00000000" w:rsidDel="00000000" w:rsidP="00000000" w:rsidRDefault="00000000" w:rsidRPr="00000000" w14:paraId="0000000B">
      <w:pPr>
        <w:pageBreakBefore w:val="0"/>
        <w:tabs>
          <w:tab w:val="left" w:leader="none" w:pos="3600"/>
        </w:tabs>
        <w:ind w:right="-720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tabs>
          <w:tab w:val="left" w:leader="none" w:pos="3600"/>
        </w:tabs>
        <w:ind w:right="-720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tabs>
          <w:tab w:val="left" w:leader="none" w:pos="3600"/>
        </w:tabs>
        <w:ind w:right="-720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tabs>
          <w:tab w:val="left" w:leader="none" w:pos="1440"/>
        </w:tabs>
        <w:ind w:right="-72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DATE:             </w:t>
        <w:tab/>
        <w:t xml:space="preserve">June 20, 2024 </w:t>
        <w:tab/>
        <w:tab/>
        <w:tab/>
        <w:tab/>
        <w:tab/>
        <w:t xml:space="preserve">          TIME:</w:t>
        <w:tab/>
        <w:t xml:space="preserve">7:00 PM</w:t>
      </w:r>
    </w:p>
    <w:p w:rsidR="00000000" w:rsidDel="00000000" w:rsidP="00000000" w:rsidRDefault="00000000" w:rsidRPr="00000000" w14:paraId="0000000F">
      <w:pPr>
        <w:pageBreakBefore w:val="0"/>
        <w:tabs>
          <w:tab w:val="left" w:leader="none" w:pos="1440"/>
        </w:tabs>
        <w:ind w:right="-72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LOCATION:   </w:t>
        <w:tab/>
        <w:t xml:space="preserve">Virtual via Google Meet</w:t>
      </w:r>
    </w:p>
    <w:p w:rsidR="00000000" w:rsidDel="00000000" w:rsidP="00000000" w:rsidRDefault="00000000" w:rsidRPr="00000000" w14:paraId="00000010">
      <w:pPr>
        <w:pageBreakBefore w:val="0"/>
        <w:tabs>
          <w:tab w:val="left" w:leader="none" w:pos="1440"/>
        </w:tabs>
        <w:ind w:right="-72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CEO: </w:t>
        <w:tab/>
        <w:t xml:space="preserve">Dr. Matthew Erickson</w:t>
      </w:r>
    </w:p>
    <w:p w:rsidR="00000000" w:rsidDel="00000000" w:rsidP="00000000" w:rsidRDefault="00000000" w:rsidRPr="00000000" w14:paraId="00000011">
      <w:pPr>
        <w:pageBreakBefore w:val="0"/>
        <w:tabs>
          <w:tab w:val="left" w:leader="none" w:pos="1440"/>
        </w:tabs>
        <w:ind w:right="-72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tabs>
          <w:tab w:val="left" w:leader="none" w:pos="1440"/>
        </w:tabs>
        <w:ind w:right="-72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tabs>
          <w:tab w:val="left" w:leader="none" w:pos="1440"/>
        </w:tabs>
        <w:ind w:right="-720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DISCUSSION/VOTING AGENDA ITEMS</w:t>
      </w:r>
    </w:p>
    <w:p w:rsidR="00000000" w:rsidDel="00000000" w:rsidP="00000000" w:rsidRDefault="00000000" w:rsidRPr="00000000" w14:paraId="00000014">
      <w:pPr>
        <w:pageBreakBefore w:val="0"/>
        <w:tabs>
          <w:tab w:val="left" w:leader="none" w:pos="1440"/>
        </w:tabs>
        <w:ind w:right="-72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7"/>
        </w:numPr>
        <w:tabs>
          <w:tab w:val="left" w:leader="none" w:pos="1440"/>
        </w:tabs>
        <w:ind w:left="720" w:right="-720" w:hanging="36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Call to order:</w:t>
      </w:r>
    </w:p>
    <w:p w:rsidR="00000000" w:rsidDel="00000000" w:rsidP="00000000" w:rsidRDefault="00000000" w:rsidRPr="00000000" w14:paraId="00000016">
      <w:pPr>
        <w:pageBreakBefore w:val="0"/>
        <w:tabs>
          <w:tab w:val="left" w:leader="none" w:pos="1440"/>
        </w:tabs>
        <w:ind w:right="-72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tabs>
          <w:tab w:val="left" w:leader="none" w:pos="1440"/>
        </w:tabs>
        <w:ind w:left="720" w:right="-720" w:hanging="360"/>
        <w:rPr>
          <w:rFonts w:ascii="Georgia" w:cs="Georgia" w:eastAsia="Georgia" w:hAnsi="Georgia"/>
          <w:u w:val="none"/>
        </w:rPr>
      </w:pPr>
      <w:hyperlink r:id="rId8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Pledge of Allegiance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tabs>
          <w:tab w:val="left" w:leader="none" w:pos="1440"/>
        </w:tabs>
        <w:ind w:right="-72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7"/>
        </w:numPr>
        <w:tabs>
          <w:tab w:val="left" w:leader="none" w:pos="1440"/>
        </w:tabs>
        <w:ind w:left="720" w:right="-720" w:hanging="36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Roll call:</w:t>
      </w:r>
    </w:p>
    <w:p w:rsidR="00000000" w:rsidDel="00000000" w:rsidP="00000000" w:rsidRDefault="00000000" w:rsidRPr="00000000" w14:paraId="0000001A">
      <w:pPr>
        <w:pageBreakBefore w:val="0"/>
        <w:tabs>
          <w:tab w:val="left" w:leader="none" w:pos="1440"/>
        </w:tabs>
        <w:ind w:left="0" w:right="-72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tabs>
          <w:tab w:val="left" w:leader="none" w:pos="1440"/>
        </w:tabs>
        <w:ind w:left="0" w:right="-72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Approval to accept the </w:t>
      </w:r>
      <w:hyperlink r:id="rId9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May 21,2024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 Board of Trustee Meeting Minutes as presented.  The Board met in Executive Session on </w:t>
      </w:r>
    </w:p>
    <w:p w:rsidR="00000000" w:rsidDel="00000000" w:rsidP="00000000" w:rsidRDefault="00000000" w:rsidRPr="00000000" w14:paraId="0000001C">
      <w:pPr>
        <w:pageBreakBefore w:val="0"/>
        <w:tabs>
          <w:tab w:val="left" w:leader="none" w:pos="1440"/>
        </w:tabs>
        <w:ind w:right="-72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tabs>
          <w:tab w:val="left" w:leader="none" w:pos="1440"/>
        </w:tabs>
        <w:ind w:right="-72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7"/>
        </w:numPr>
        <w:tabs>
          <w:tab w:val="left" w:leader="none" w:pos="1440"/>
        </w:tabs>
        <w:ind w:left="720" w:right="-720" w:hanging="36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Public Comments on Agenda Items:</w:t>
      </w:r>
    </w:p>
    <w:p w:rsidR="00000000" w:rsidDel="00000000" w:rsidP="00000000" w:rsidRDefault="00000000" w:rsidRPr="00000000" w14:paraId="0000001F">
      <w:pPr>
        <w:pageBreakBefore w:val="0"/>
        <w:tabs>
          <w:tab w:val="left" w:leader="none" w:pos="1440"/>
        </w:tabs>
        <w:ind w:left="720" w:right="-72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tabs>
          <w:tab w:val="left" w:leader="none" w:pos="1440"/>
        </w:tabs>
        <w:ind w:left="0" w:right="-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7"/>
        </w:numPr>
        <w:tabs>
          <w:tab w:val="left" w:leader="none" w:pos="1440"/>
        </w:tabs>
        <w:ind w:left="720" w:right="-720" w:hanging="36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CEO/Principal Report: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numPr>
          <w:ilvl w:val="1"/>
          <w:numId w:val="7"/>
        </w:numPr>
        <w:tabs>
          <w:tab w:val="left" w:leader="none" w:pos="1440"/>
        </w:tabs>
        <w:ind w:left="1440" w:right="-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Highlights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2"/>
          <w:numId w:val="7"/>
        </w:numPr>
        <w:tabs>
          <w:tab w:val="left" w:leader="none" w:pos="1440"/>
        </w:tabs>
        <w:ind w:left="2160" w:right="-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Prom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numPr>
          <w:ilvl w:val="2"/>
          <w:numId w:val="7"/>
        </w:numPr>
        <w:tabs>
          <w:tab w:val="left" w:leader="none" w:pos="1440"/>
        </w:tabs>
        <w:ind w:left="2160" w:right="-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Graduation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7"/>
        </w:numPr>
        <w:tabs>
          <w:tab w:val="left" w:leader="none" w:pos="1440"/>
        </w:tabs>
        <w:ind w:left="1440" w:right="-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Current Enrollment</w:t>
      </w:r>
    </w:p>
    <w:p w:rsidR="00000000" w:rsidDel="00000000" w:rsidP="00000000" w:rsidRDefault="00000000" w:rsidRPr="00000000" w14:paraId="00000026">
      <w:pPr>
        <w:pageBreakBefore w:val="0"/>
        <w:tabs>
          <w:tab w:val="left" w:leader="none" w:pos="1440"/>
        </w:tabs>
        <w:ind w:left="0" w:right="-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tabs>
          <w:tab w:val="left" w:leader="none" w:pos="1440"/>
        </w:tabs>
        <w:ind w:left="0" w:right="-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tabs>
          <w:tab w:val="left" w:leader="none" w:pos="1440"/>
        </w:tabs>
        <w:ind w:right="-72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VI.    Personnel Committee Agenda Items: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tabs>
          <w:tab w:val="left" w:leader="none" w:pos="1440"/>
        </w:tabs>
        <w:ind w:left="1440" w:right="-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Motion to terminate Marylou Dewitt, Licensed Practical Nurse effective Wednesday, May 29, 2024. 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tabs>
          <w:tab w:val="left" w:leader="none" w:pos="1440"/>
        </w:tabs>
        <w:ind w:left="1440" w:right="-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Motion to approve the </w:t>
      </w:r>
      <w:hyperlink r:id="rId10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agreement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 with DL Tech Solutions for network, infrastructure, and application services for the 2024-2025 school year. 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tabs>
          <w:tab w:val="left" w:leader="none" w:pos="1440"/>
        </w:tabs>
        <w:ind w:left="1440" w:right="-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Motion to approve the </w:t>
      </w:r>
      <w:hyperlink r:id="rId11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agreement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 with STAT for ESY nursing services effective July 1, 2024. </w:t>
      </w:r>
    </w:p>
    <w:p w:rsidR="00000000" w:rsidDel="00000000" w:rsidP="00000000" w:rsidRDefault="00000000" w:rsidRPr="00000000" w14:paraId="0000002C">
      <w:pPr>
        <w:tabs>
          <w:tab w:val="left" w:leader="none" w:pos="1440"/>
        </w:tabs>
        <w:ind w:left="1440" w:right="-720" w:firstLine="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tabs>
          <w:tab w:val="left" w:leader="none" w:pos="1440"/>
        </w:tabs>
        <w:ind w:left="1440" w:right="-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tabs>
          <w:tab w:val="left" w:leader="none" w:pos="1440"/>
        </w:tabs>
        <w:ind w:left="0" w:right="-72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VII.    Academic Committee Agenda Items: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8"/>
        </w:numPr>
        <w:tabs>
          <w:tab w:val="left" w:leader="none" w:pos="1440"/>
        </w:tabs>
        <w:ind w:left="1440" w:right="-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tabs>
          <w:tab w:val="left" w:leader="none" w:pos="1440"/>
        </w:tabs>
        <w:ind w:right="-72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tabs>
          <w:tab w:val="left" w:leader="none" w:pos="1440"/>
        </w:tabs>
        <w:ind w:right="-72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VIII.    Policy Committee Agenda Items: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2"/>
        </w:numPr>
        <w:tabs>
          <w:tab w:val="left" w:leader="none" w:pos="1440"/>
        </w:tabs>
        <w:ind w:left="1440" w:right="-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tabs>
          <w:tab w:val="left" w:leader="none" w:pos="1440"/>
        </w:tabs>
        <w:ind w:right="-72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tabs>
          <w:tab w:val="left" w:leader="none" w:pos="1440"/>
        </w:tabs>
        <w:ind w:right="-72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IX.        Committee Reports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9"/>
        </w:numPr>
        <w:tabs>
          <w:tab w:val="left" w:leader="none" w:pos="1440"/>
        </w:tabs>
        <w:ind w:left="1440" w:right="-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Finance/Facilities (Dorice/Tammy)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9"/>
        </w:numPr>
        <w:tabs>
          <w:tab w:val="left" w:leader="none" w:pos="1440"/>
        </w:tabs>
        <w:ind w:left="1440" w:right="-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Academics/Curriculum (Arleen/Barb)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9"/>
        </w:numPr>
        <w:tabs>
          <w:tab w:val="left" w:leader="none" w:pos="1440"/>
        </w:tabs>
        <w:ind w:left="1440" w:right="-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Personnel/Student Services (Michele/Ellen)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9"/>
        </w:numPr>
        <w:tabs>
          <w:tab w:val="left" w:leader="none" w:pos="1440"/>
        </w:tabs>
        <w:ind w:left="1440" w:right="-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Grants/Fundraising (Jonathan/Ellen) 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9"/>
        </w:numPr>
        <w:tabs>
          <w:tab w:val="left" w:leader="none" w:pos="1440"/>
        </w:tabs>
        <w:ind w:left="1440" w:right="-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Strategic Plan Quarterly Review </w:t>
      </w:r>
    </w:p>
    <w:p w:rsidR="00000000" w:rsidDel="00000000" w:rsidP="00000000" w:rsidRDefault="00000000" w:rsidRPr="00000000" w14:paraId="0000003A">
      <w:pPr>
        <w:tabs>
          <w:tab w:val="left" w:leader="none" w:pos="1440"/>
        </w:tabs>
        <w:ind w:left="0" w:right="-72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                        </w:t>
      </w:r>
    </w:p>
    <w:p w:rsidR="00000000" w:rsidDel="00000000" w:rsidP="00000000" w:rsidRDefault="00000000" w:rsidRPr="00000000" w14:paraId="0000003B">
      <w:pPr>
        <w:pageBreakBefore w:val="0"/>
        <w:tabs>
          <w:tab w:val="left" w:leader="none" w:pos="1440"/>
        </w:tabs>
        <w:ind w:right="-72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X.      Finance Committee Agenda Items: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tabs>
          <w:tab w:val="left" w:leader="none" w:pos="1440"/>
        </w:tabs>
        <w:ind w:left="1440" w:right="-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Motion to approve the </w:t>
      </w:r>
      <w:hyperlink r:id="rId12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2024-2025 Spectrum Charter School Final Budget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tabs>
          <w:tab w:val="left" w:leader="none" w:pos="1440"/>
        </w:tabs>
        <w:ind w:left="1440" w:right="-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Monthly Financial Reports: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2"/>
          <w:numId w:val="5"/>
        </w:numPr>
        <w:tabs>
          <w:tab w:val="left" w:leader="none" w:pos="1440"/>
        </w:tabs>
        <w:ind w:left="2160" w:right="-720" w:hanging="360"/>
        <w:rPr>
          <w:rFonts w:ascii="Georgia" w:cs="Georgia" w:eastAsia="Georgia" w:hAnsi="Georgia"/>
        </w:rPr>
      </w:pPr>
      <w:hyperlink r:id="rId13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Activity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2"/>
          <w:numId w:val="5"/>
        </w:numPr>
        <w:tabs>
          <w:tab w:val="left" w:leader="none" w:pos="1440"/>
        </w:tabs>
        <w:ind w:left="2160" w:right="-720" w:hanging="360"/>
        <w:rPr>
          <w:rFonts w:ascii="Georgia" w:cs="Georgia" w:eastAsia="Georgia" w:hAnsi="Georgia"/>
        </w:rPr>
      </w:pPr>
      <w:hyperlink r:id="rId14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Expense Report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2"/>
          <w:numId w:val="5"/>
        </w:numPr>
        <w:tabs>
          <w:tab w:val="left" w:leader="none" w:pos="1440"/>
        </w:tabs>
        <w:ind w:left="2160" w:right="-720" w:hanging="360"/>
        <w:rPr>
          <w:rFonts w:ascii="Georgia" w:cs="Georgia" w:eastAsia="Georgia" w:hAnsi="Georgia"/>
        </w:rPr>
      </w:pPr>
      <w:hyperlink r:id="rId15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Budget Vs. Actual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2"/>
          <w:numId w:val="5"/>
        </w:numPr>
        <w:tabs>
          <w:tab w:val="left" w:leader="none" w:pos="1440"/>
        </w:tabs>
        <w:ind w:left="2160" w:right="-720" w:hanging="360"/>
        <w:rPr>
          <w:rFonts w:ascii="Georgia" w:cs="Georgia" w:eastAsia="Georgia" w:hAnsi="Georgia"/>
        </w:rPr>
      </w:pPr>
      <w:hyperlink r:id="rId16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Cash Flow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1440"/>
        </w:tabs>
        <w:ind w:left="0" w:right="-72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                   C.</w:t>
        <w:tab/>
        <w:t xml:space="preserve">Monthly purchase review: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tabs>
          <w:tab w:val="left" w:leader="none" w:pos="1440"/>
        </w:tabs>
        <w:ind w:left="2160" w:right="-720" w:hanging="360"/>
        <w:rPr>
          <w:rFonts w:ascii="Georgia" w:cs="Georgia" w:eastAsia="Georgia" w:hAnsi="Georgia"/>
        </w:rPr>
      </w:pPr>
      <w:hyperlink r:id="rId17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Amazon orders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tabs>
          <w:tab w:val="left" w:leader="none" w:pos="1440"/>
        </w:tabs>
        <w:ind w:left="2160" w:right="-720" w:hanging="360"/>
        <w:rPr>
          <w:rFonts w:ascii="Georgia" w:cs="Georgia" w:eastAsia="Georgia" w:hAnsi="Georgia"/>
        </w:rPr>
      </w:pPr>
      <w:hyperlink r:id="rId18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Visa Bill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1440"/>
        </w:tabs>
        <w:ind w:left="0" w:right="-72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                   D.   Approval to pay bills due through July</w:t>
      </w:r>
    </w:p>
    <w:p w:rsidR="00000000" w:rsidDel="00000000" w:rsidP="00000000" w:rsidRDefault="00000000" w:rsidRPr="00000000" w14:paraId="00000046">
      <w:pPr>
        <w:tabs>
          <w:tab w:val="left" w:leader="none" w:pos="1440"/>
        </w:tabs>
        <w:ind w:left="1080" w:right="-72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ab/>
        <w:t xml:space="preserve">Board Action:</w:t>
      </w:r>
    </w:p>
    <w:p w:rsidR="00000000" w:rsidDel="00000000" w:rsidP="00000000" w:rsidRDefault="00000000" w:rsidRPr="00000000" w14:paraId="00000047">
      <w:pPr>
        <w:tabs>
          <w:tab w:val="left" w:leader="none" w:pos="1440"/>
        </w:tabs>
        <w:ind w:left="1080" w:right="-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1440"/>
        </w:tabs>
        <w:ind w:right="-72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XI.     Fundraising/Grants Committee Agenda Items: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tabs>
          <w:tab w:val="left" w:leader="none" w:pos="1440"/>
        </w:tabs>
        <w:ind w:left="1440" w:right="-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Foundation Update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tabs>
          <w:tab w:val="left" w:leader="none" w:pos="1080"/>
        </w:tabs>
        <w:ind w:left="0" w:right="-72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XII.     Facilities Report </w:t>
      </w:r>
    </w:p>
    <w:p w:rsidR="00000000" w:rsidDel="00000000" w:rsidP="00000000" w:rsidRDefault="00000000" w:rsidRPr="00000000" w14:paraId="0000004B">
      <w:pPr>
        <w:pageBreakBefore w:val="0"/>
        <w:tabs>
          <w:tab w:val="left" w:leader="none" w:pos="1260"/>
        </w:tabs>
        <w:ind w:left="720" w:right="-72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      A.  </w:t>
      </w:r>
      <w:r w:rsidDel="00000000" w:rsidR="00000000" w:rsidRPr="00000000">
        <w:rPr>
          <w:rFonts w:ascii="Georgia" w:cs="Georgia" w:eastAsia="Georgia" w:hAnsi="Georgia"/>
          <w:rtl w:val="0"/>
        </w:rPr>
        <w:tab/>
        <w:t xml:space="preserve">Informational Items: Summer Projects</w:t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1"/>
        </w:numPr>
        <w:tabs>
          <w:tab w:val="left" w:leader="none" w:pos="1260"/>
        </w:tabs>
        <w:ind w:left="1440" w:right="-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Motion to approve a </w:t>
      </w:r>
      <w:hyperlink r:id="rId19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quote for services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 from Tri-State Roofing Solutions (Ben McNees) to install new carpeting in the entryway, stairs, and bottom left side of the building. </w:t>
      </w:r>
    </w:p>
    <w:p w:rsidR="00000000" w:rsidDel="00000000" w:rsidP="00000000" w:rsidRDefault="00000000" w:rsidRPr="00000000" w14:paraId="0000004D">
      <w:pPr>
        <w:pageBreakBefore w:val="0"/>
        <w:tabs>
          <w:tab w:val="left" w:leader="none" w:pos="1260"/>
        </w:tabs>
        <w:ind w:right="-72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           </w:t>
      </w:r>
    </w:p>
    <w:p w:rsidR="00000000" w:rsidDel="00000000" w:rsidP="00000000" w:rsidRDefault="00000000" w:rsidRPr="00000000" w14:paraId="0000004E">
      <w:pPr>
        <w:pageBreakBefore w:val="0"/>
        <w:tabs>
          <w:tab w:val="left" w:leader="none" w:pos="1440"/>
        </w:tabs>
        <w:ind w:left="0" w:right="-72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XIII.     Public Comments on non-Agenda Items:</w:t>
      </w:r>
    </w:p>
    <w:p w:rsidR="00000000" w:rsidDel="00000000" w:rsidP="00000000" w:rsidRDefault="00000000" w:rsidRPr="00000000" w14:paraId="0000004F">
      <w:pPr>
        <w:pageBreakBefore w:val="0"/>
        <w:tabs>
          <w:tab w:val="left" w:leader="none" w:pos="1440"/>
        </w:tabs>
        <w:ind w:left="0" w:right="-72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tabs>
          <w:tab w:val="left" w:leader="none" w:pos="1440"/>
        </w:tabs>
        <w:ind w:left="0" w:right="-72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tabs>
          <w:tab w:val="left" w:leader="none" w:pos="1440"/>
        </w:tabs>
        <w:ind w:left="0" w:right="-72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XIV.     Announcements:</w:t>
      </w:r>
    </w:p>
    <w:p w:rsidR="00000000" w:rsidDel="00000000" w:rsidP="00000000" w:rsidRDefault="00000000" w:rsidRPr="00000000" w14:paraId="00000052">
      <w:pPr>
        <w:pageBreakBefore w:val="0"/>
        <w:tabs>
          <w:tab w:val="left" w:leader="none" w:pos="1440"/>
        </w:tabs>
        <w:ind w:left="0" w:right="-72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tabs>
          <w:tab w:val="left" w:leader="none" w:pos="1440"/>
        </w:tabs>
        <w:ind w:left="0" w:right="-72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tabs>
          <w:tab w:val="left" w:leader="none" w:pos="1440"/>
        </w:tabs>
        <w:ind w:left="0" w:right="-72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XV.      Next Meeting: August 20, 2024; 7:00 pm; Spectrum Charter School &amp;  Google Meet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tabs>
          <w:tab w:val="left" w:leader="none" w:pos="1440"/>
        </w:tabs>
        <w:ind w:left="0" w:right="-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tabs>
          <w:tab w:val="left" w:leader="none" w:pos="1440"/>
        </w:tabs>
        <w:ind w:left="0" w:right="-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tabs>
          <w:tab w:val="left" w:leader="none" w:pos="1440"/>
        </w:tabs>
        <w:ind w:left="0" w:right="-72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XVI.     Motion to Adjourn:</w:t>
      </w:r>
    </w:p>
    <w:sectPr>
      <w:headerReference r:id="rId2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upperRoman"/>
      <w:lvlText w:val="%1."/>
      <w:lvlJc w:val="righ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upperRoman"/>
      <w:lvlText w:val="%1."/>
      <w:lvlJc w:val="righ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hyperlink" Target="https://drive.google.com/file/d/1viojX4_Ll4X_YNqx5YiVOwtZM0sOzdmM/view" TargetMode="External"/><Relationship Id="rId10" Type="http://schemas.openxmlformats.org/officeDocument/2006/relationships/hyperlink" Target="https://drive.google.com/file/d/1e1eXD49HL8NH-GjzFOr85jwnqNIEzX8T/view?usp=sharing" TargetMode="External"/><Relationship Id="rId13" Type="http://schemas.openxmlformats.org/officeDocument/2006/relationships/hyperlink" Target="https://drive.google.com/file/d/11T1AUkQeWzfiVs3Aw_fRJwWC3w7b3n8o/view?usp=sharing" TargetMode="External"/><Relationship Id="rId12" Type="http://schemas.openxmlformats.org/officeDocument/2006/relationships/hyperlink" Target="https://drive.google.com/file/d/1BxiAxdHMVgkeCGb61uEgHDctNNvKTqZh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niz0yA2pvBlHkKvTz6HJu53AlWhQ1cXF/view?usp=sharing" TargetMode="External"/><Relationship Id="rId15" Type="http://schemas.openxmlformats.org/officeDocument/2006/relationships/hyperlink" Target="https://drive.google.com/file/d/1jYY02w2tQkY_PfVPyasGT5J23CVQYnbA/view?usp=sharing" TargetMode="External"/><Relationship Id="rId14" Type="http://schemas.openxmlformats.org/officeDocument/2006/relationships/hyperlink" Target="https://drive.google.com/file/d/1HawmARMTMa5sV31EZ4c7-wXm3Sztch0k/view?usp=sharing" TargetMode="External"/><Relationship Id="rId17" Type="http://schemas.openxmlformats.org/officeDocument/2006/relationships/hyperlink" Target="https://drive.google.com/file/d/1fZxRbdsoyF8hhDFdjaP_mKwjJmJqAyj_/view?usp=sharing" TargetMode="External"/><Relationship Id="rId16" Type="http://schemas.openxmlformats.org/officeDocument/2006/relationships/hyperlink" Target="https://drive.google.com/file/d/117RPgtlqQ90HkwjrCmwq6Gnv7b662eWn/view?usp=sharing" TargetMode="External"/><Relationship Id="rId5" Type="http://schemas.openxmlformats.org/officeDocument/2006/relationships/styles" Target="styles.xml"/><Relationship Id="rId19" Type="http://schemas.openxmlformats.org/officeDocument/2006/relationships/hyperlink" Target="https://drive.google.com/file/d/15D_AzZy5vL6rdkNefuOwJf7eG54YZX3b/view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drive.google.com/file/d/1d2_BgNWFbtGVs3jGBhVsSsgRjtuJj-6Y/view?usp=sharing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docs.google.com/presentation/d/1SN9Qqhviqr1qN0vdLI1ImPSyoTezCWzXiNOZRf45h4M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b0zzTdBo3gG6SYm9O0ha2dMvxg==">CgMxLjAyCGguZ2pkZ3hzOAByITFleXk4WHBiNFFoZGZEaFpWMkJtdEZDNU1LM3FjVXhwOQ==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